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0"/>
        <w:gridCol w:w="3608"/>
        <w:gridCol w:w="1713"/>
        <w:gridCol w:w="1537"/>
        <w:gridCol w:w="1677"/>
      </w:tblGrid>
      <w:tr w:rsidR="000F0CF5" w:rsidRPr="000F0CF5" w:rsidTr="000F0CF5">
        <w:trPr>
          <w:trHeight w:val="435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rPr>
                <w:b/>
                <w:bCs/>
              </w:rPr>
            </w:pPr>
            <w:r w:rsidRPr="000F0CF5">
              <w:rPr>
                <w:b/>
                <w:bCs/>
              </w:rPr>
              <w:t>quantità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 w:rsidP="000F0CF5">
            <w:pPr>
              <w:rPr>
                <w:b/>
                <w:bCs/>
              </w:rPr>
            </w:pPr>
            <w:r w:rsidRPr="000F0CF5">
              <w:rPr>
                <w:b/>
                <w:bCs/>
              </w:rPr>
              <w:t>descrizione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pPr>
              <w:rPr>
                <w:b/>
                <w:bCs/>
              </w:rPr>
            </w:pPr>
            <w:r w:rsidRPr="000F0CF5">
              <w:rPr>
                <w:b/>
                <w:bCs/>
              </w:rPr>
              <w:t>articolo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 w:rsidP="000F0CF5">
            <w:pPr>
              <w:rPr>
                <w:b/>
                <w:bCs/>
              </w:rPr>
            </w:pPr>
            <w:r w:rsidRPr="000F0CF5">
              <w:rPr>
                <w:b/>
                <w:bCs/>
              </w:rPr>
              <w:t>prezzo unitario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 w:rsidP="000F0CF5">
            <w:pPr>
              <w:rPr>
                <w:b/>
                <w:bCs/>
              </w:rPr>
            </w:pPr>
            <w:r w:rsidRPr="000F0CF5">
              <w:rPr>
                <w:b/>
                <w:bCs/>
              </w:rPr>
              <w:t>totale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bookmarkStart w:id="0" w:name="_GoBack" w:colFirst="0" w:colLast="0"/>
            <w:r w:rsidRPr="000F0CF5">
              <w:t>20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r w:rsidRPr="000F0CF5">
              <w:t xml:space="preserve">LC </w:t>
            </w:r>
            <w:proofErr w:type="spellStart"/>
            <w:r w:rsidRPr="000F0CF5">
              <w:t>FactorV</w:t>
            </w:r>
            <w:proofErr w:type="spellEnd"/>
            <w:r w:rsidRPr="000F0CF5">
              <w:t xml:space="preserve"> </w:t>
            </w:r>
            <w:proofErr w:type="spellStart"/>
            <w:r w:rsidRPr="000F0CF5">
              <w:t>mutation</w:t>
            </w:r>
            <w:proofErr w:type="spellEnd"/>
            <w:r w:rsidRPr="000F0CF5">
              <w:t xml:space="preserve"> </w:t>
            </w:r>
            <w:proofErr w:type="spellStart"/>
            <w:r w:rsidRPr="000F0CF5">
              <w:t>det</w:t>
            </w:r>
            <w:proofErr w:type="spellEnd"/>
            <w:r w:rsidRPr="000F0CF5">
              <w:t xml:space="preserve"> IVD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3610179001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649,00 €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12.980,00 €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20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r w:rsidRPr="000F0CF5">
              <w:t xml:space="preserve">LC </w:t>
            </w:r>
            <w:proofErr w:type="spellStart"/>
            <w:r w:rsidRPr="000F0CF5">
              <w:t>prothrombin</w:t>
            </w:r>
            <w:proofErr w:type="spellEnd"/>
            <w:r w:rsidRPr="000F0CF5">
              <w:t xml:space="preserve"> </w:t>
            </w:r>
            <w:proofErr w:type="spellStart"/>
            <w:r w:rsidRPr="000F0CF5">
              <w:t>Mutation</w:t>
            </w:r>
            <w:proofErr w:type="spellEnd"/>
            <w:r w:rsidRPr="000F0CF5">
              <w:t xml:space="preserve"> IVD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3610195001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649,00 €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12.980,00 €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12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proofErr w:type="spellStart"/>
            <w:r w:rsidRPr="000F0CF5">
              <w:t>LightMix</w:t>
            </w:r>
            <w:proofErr w:type="spellEnd"/>
            <w:r w:rsidRPr="000F0CF5">
              <w:t xml:space="preserve"> MTHFR C677T CE IVD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06896367001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 w:rsidP="000F0CF5">
            <w:r w:rsidRPr="000F0CF5">
              <w:t xml:space="preserve">1.200,00 €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 w:rsidP="000F0CF5">
            <w:r w:rsidRPr="000F0CF5">
              <w:t xml:space="preserve">14.400,00 €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12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proofErr w:type="spellStart"/>
            <w:r w:rsidRPr="000F0CF5">
              <w:t>LightMix</w:t>
            </w:r>
            <w:proofErr w:type="spellEnd"/>
            <w:r w:rsidRPr="000F0CF5">
              <w:t xml:space="preserve"> MTHFR A1298C CE IVD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06896383001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135,00 €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 w:rsidP="000F0CF5">
            <w:r w:rsidRPr="000F0CF5">
              <w:t xml:space="preserve">1.620,00 €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12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proofErr w:type="spellStart"/>
            <w:r w:rsidRPr="000F0CF5">
              <w:t>LightCycler</w:t>
            </w:r>
            <w:proofErr w:type="spellEnd"/>
            <w:r w:rsidRPr="000F0CF5">
              <w:t xml:space="preserve"> </w:t>
            </w:r>
            <w:proofErr w:type="spellStart"/>
            <w:r w:rsidRPr="000F0CF5">
              <w:t>Capillaries</w:t>
            </w:r>
            <w:proofErr w:type="spellEnd"/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4929292001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308,50 €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3.702,00 €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5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r w:rsidRPr="000F0CF5">
              <w:t xml:space="preserve">LC set B </w:t>
            </w:r>
            <w:proofErr w:type="spellStart"/>
            <w:r w:rsidRPr="000F0CF5">
              <w:t>Fibrinogen</w:t>
            </w:r>
            <w:proofErr w:type="spellEnd"/>
            <w:r w:rsidRPr="000F0CF5">
              <w:t xml:space="preserve"> G-455A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7163142001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1.560,00 €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7.800,00 €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6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proofErr w:type="spellStart"/>
            <w:r w:rsidRPr="000F0CF5">
              <w:t>LightMix</w:t>
            </w:r>
            <w:proofErr w:type="spellEnd"/>
            <w:r w:rsidRPr="000F0CF5">
              <w:t xml:space="preserve"> PAI-1 CE IVD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6784186001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1.200,00 €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7.200,00 €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5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proofErr w:type="spellStart"/>
            <w:r w:rsidRPr="000F0CF5">
              <w:t>LightMix</w:t>
            </w:r>
            <w:proofErr w:type="spellEnd"/>
            <w:r w:rsidRPr="000F0CF5">
              <w:t xml:space="preserve"> </w:t>
            </w:r>
            <w:proofErr w:type="spellStart"/>
            <w:r w:rsidRPr="000F0CF5">
              <w:t>Factor</w:t>
            </w:r>
            <w:proofErr w:type="spellEnd"/>
            <w:r w:rsidRPr="000F0CF5">
              <w:t xml:space="preserve"> XIII A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6782922001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1.200,00 €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6.000,00 €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6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r w:rsidRPr="000F0CF5">
              <w:t xml:space="preserve">LC </w:t>
            </w:r>
            <w:proofErr w:type="spellStart"/>
            <w:r w:rsidRPr="000F0CF5">
              <w:t>Factor</w:t>
            </w:r>
            <w:proofErr w:type="spellEnd"/>
            <w:r w:rsidRPr="000F0CF5">
              <w:t xml:space="preserve"> V H1299R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8309680001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1.200,00 €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7.200,00 €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2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r w:rsidRPr="000F0CF5">
              <w:t>LC HPA1 a/b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04593260001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1.080,00 €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2.160,00 €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1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r w:rsidRPr="000F0CF5">
              <w:t>ACE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07161182001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1.200,00 €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1.200,00 €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10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r w:rsidRPr="000F0CF5">
              <w:t xml:space="preserve">MPLC </w:t>
            </w:r>
            <w:proofErr w:type="spellStart"/>
            <w:r w:rsidRPr="000F0CF5">
              <w:t>Isolation</w:t>
            </w:r>
            <w:proofErr w:type="spellEnd"/>
            <w:r w:rsidRPr="000F0CF5">
              <w:t xml:space="preserve"> Kit Large Volume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3310515001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617,50 €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6.175,00 €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13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r w:rsidRPr="000F0CF5">
              <w:t xml:space="preserve">MPLC </w:t>
            </w:r>
            <w:proofErr w:type="spellStart"/>
            <w:r w:rsidRPr="000F0CF5">
              <w:t>Reaction</w:t>
            </w:r>
            <w:proofErr w:type="spellEnd"/>
            <w:r w:rsidRPr="000F0CF5">
              <w:t xml:space="preserve"> </w:t>
            </w:r>
            <w:proofErr w:type="spellStart"/>
            <w:r w:rsidRPr="000F0CF5">
              <w:t>Tip</w:t>
            </w:r>
            <w:proofErr w:type="spellEnd"/>
            <w:r w:rsidRPr="000F0CF5">
              <w:t xml:space="preserve"> LARGE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3004171001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403,00 €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5.239,00 €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2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r w:rsidRPr="000F0CF5">
              <w:t xml:space="preserve">MPLC Sample </w:t>
            </w:r>
            <w:proofErr w:type="spellStart"/>
            <w:r w:rsidRPr="000F0CF5">
              <w:t>Cartridges</w:t>
            </w:r>
            <w:proofErr w:type="spellEnd"/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3004112001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136,00 €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272,00 €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3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r w:rsidRPr="000F0CF5">
              <w:t xml:space="preserve">MPLC Medium </w:t>
            </w:r>
            <w:proofErr w:type="spellStart"/>
            <w:r w:rsidRPr="000F0CF5">
              <w:t>Reagent</w:t>
            </w:r>
            <w:proofErr w:type="spellEnd"/>
            <w:r w:rsidRPr="000F0CF5">
              <w:t xml:space="preserve"> Tube 30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3045501001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 w:rsidP="000F0CF5">
            <w:r w:rsidRPr="000F0CF5">
              <w:t xml:space="preserve"> 76,00 €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228,00 €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2</w:t>
            </w:r>
          </w:p>
        </w:tc>
        <w:tc>
          <w:tcPr>
            <w:tcW w:w="3608" w:type="dxa"/>
            <w:hideMark/>
          </w:tcPr>
          <w:p w:rsidR="000F0CF5" w:rsidRPr="000F0CF5" w:rsidRDefault="000F0CF5">
            <w:r w:rsidRPr="000F0CF5">
              <w:t xml:space="preserve">Magna pure 24tip park/piercing </w:t>
            </w:r>
            <w:proofErr w:type="spellStart"/>
            <w:r w:rsidRPr="000F0CF5">
              <w:t>tool</w:t>
            </w:r>
            <w:proofErr w:type="spellEnd"/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7345585001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160,00 €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320,00 €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2</w:t>
            </w:r>
          </w:p>
        </w:tc>
        <w:tc>
          <w:tcPr>
            <w:tcW w:w="3608" w:type="dxa"/>
            <w:hideMark/>
          </w:tcPr>
          <w:p w:rsidR="000F0CF5" w:rsidRPr="000F0CF5" w:rsidRDefault="000F0CF5" w:rsidP="000F0CF5">
            <w:r>
              <w:t xml:space="preserve">Magna pure 24 piercing </w:t>
            </w:r>
            <w:proofErr w:type="spellStart"/>
            <w:r>
              <w:t>tool</w:t>
            </w:r>
            <w:proofErr w:type="spellEnd"/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7534205001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37,00 €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 74,00 €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2</w:t>
            </w:r>
          </w:p>
        </w:tc>
        <w:tc>
          <w:tcPr>
            <w:tcW w:w="3608" w:type="dxa"/>
            <w:hideMark/>
          </w:tcPr>
          <w:p w:rsidR="000F0CF5" w:rsidRPr="000F0CF5" w:rsidRDefault="000F0CF5" w:rsidP="000F0CF5">
            <w:r w:rsidRPr="000F0CF5">
              <w:t xml:space="preserve">Magna pure 24 </w:t>
            </w:r>
            <w:proofErr w:type="spellStart"/>
            <w:r w:rsidRPr="000F0CF5">
              <w:t>tips</w:t>
            </w:r>
            <w:proofErr w:type="spellEnd"/>
            <w:r w:rsidRPr="000F0CF5">
              <w:t xml:space="preserve"> 1000ul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6241620001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992,00 €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 w:rsidP="000F0CF5">
            <w:r w:rsidRPr="000F0CF5">
              <w:t xml:space="preserve"> 1.984,00 €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2</w:t>
            </w:r>
          </w:p>
        </w:tc>
        <w:tc>
          <w:tcPr>
            <w:tcW w:w="3608" w:type="dxa"/>
            <w:hideMark/>
          </w:tcPr>
          <w:p w:rsidR="000F0CF5" w:rsidRPr="000F0CF5" w:rsidRDefault="000F0CF5" w:rsidP="000F0CF5">
            <w:r w:rsidRPr="000F0CF5">
              <w:t xml:space="preserve">Magna pure  </w:t>
            </w:r>
            <w:proofErr w:type="spellStart"/>
            <w:r w:rsidRPr="000F0CF5">
              <w:t>sealing</w:t>
            </w:r>
            <w:proofErr w:type="spellEnd"/>
            <w:r w:rsidRPr="000F0CF5">
              <w:t xml:space="preserve"> </w:t>
            </w:r>
            <w:proofErr w:type="spellStart"/>
            <w:r w:rsidRPr="000F0CF5">
              <w:t>foil</w:t>
            </w:r>
            <w:proofErr w:type="spellEnd"/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6241638001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 w:rsidP="000F0CF5">
            <w:r w:rsidRPr="000F0CF5">
              <w:t xml:space="preserve">218,00 €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 w:rsidP="000F0CF5">
            <w:r w:rsidRPr="000F0CF5">
              <w:t xml:space="preserve">436,00 €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4</w:t>
            </w:r>
          </w:p>
        </w:tc>
        <w:tc>
          <w:tcPr>
            <w:tcW w:w="3608" w:type="dxa"/>
            <w:hideMark/>
          </w:tcPr>
          <w:p w:rsidR="000F0CF5" w:rsidRPr="000F0CF5" w:rsidRDefault="000F0CF5" w:rsidP="000F0CF5">
            <w:r w:rsidRPr="000F0CF5">
              <w:t xml:space="preserve">Magna pure  tube 2 ml 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7857551001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 w:rsidP="000F0CF5">
            <w:r w:rsidRPr="000F0CF5">
              <w:t xml:space="preserve">138,00 €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 w:rsidP="000F0CF5">
            <w:r w:rsidRPr="000F0CF5">
              <w:t xml:space="preserve">552,00 €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4</w:t>
            </w:r>
          </w:p>
        </w:tc>
        <w:tc>
          <w:tcPr>
            <w:tcW w:w="3608" w:type="dxa"/>
            <w:hideMark/>
          </w:tcPr>
          <w:p w:rsidR="000F0CF5" w:rsidRPr="000F0CF5" w:rsidRDefault="000F0CF5" w:rsidP="000F0CF5">
            <w:r w:rsidRPr="000F0CF5">
              <w:t>Magna pure 24  MGP set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7806361001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 w:rsidP="000F0CF5">
            <w:r w:rsidRPr="000F0CF5">
              <w:t xml:space="preserve">92,00 €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 w:rsidP="000F0CF5">
            <w:r w:rsidRPr="000F0CF5">
              <w:t xml:space="preserve">368,00 €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4</w:t>
            </w:r>
          </w:p>
        </w:tc>
        <w:tc>
          <w:tcPr>
            <w:tcW w:w="3608" w:type="dxa"/>
            <w:hideMark/>
          </w:tcPr>
          <w:p w:rsidR="000F0CF5" w:rsidRPr="000F0CF5" w:rsidRDefault="000F0CF5" w:rsidP="000F0CF5">
            <w:r w:rsidRPr="000F0CF5">
              <w:t xml:space="preserve">Magna pure 24 Processing </w:t>
            </w:r>
            <w:proofErr w:type="spellStart"/>
            <w:r w:rsidRPr="000F0CF5">
              <w:t>Cartridges</w:t>
            </w:r>
            <w:proofErr w:type="spellEnd"/>
            <w:r w:rsidRPr="000F0CF5">
              <w:t xml:space="preserve"> 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7345577001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 w:rsidP="000F0CF5">
            <w:r w:rsidRPr="000F0CF5">
              <w:t xml:space="preserve">147,00 €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 w:rsidP="000F0CF5">
            <w:r w:rsidRPr="000F0CF5">
              <w:t xml:space="preserve"> 588,00 €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9</w:t>
            </w:r>
          </w:p>
        </w:tc>
        <w:tc>
          <w:tcPr>
            <w:tcW w:w="3608" w:type="dxa"/>
            <w:hideMark/>
          </w:tcPr>
          <w:p w:rsidR="000F0CF5" w:rsidRPr="000F0CF5" w:rsidRDefault="000F0CF5" w:rsidP="000F0CF5">
            <w:r>
              <w:t>Magna pure 24</w:t>
            </w:r>
            <w:r w:rsidRPr="000F0CF5">
              <w:t xml:space="preserve"> </w:t>
            </w:r>
            <w:proofErr w:type="spellStart"/>
            <w:r w:rsidRPr="000F0CF5">
              <w:t>total</w:t>
            </w:r>
            <w:proofErr w:type="spellEnd"/>
            <w:r w:rsidRPr="000F0CF5">
              <w:t xml:space="preserve"> NA ISOLATION KIT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7658036001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 w:rsidP="000F0CF5">
            <w:r w:rsidRPr="000F0CF5">
              <w:t xml:space="preserve">460,00 €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 w:rsidP="000F0CF5">
            <w:r w:rsidRPr="000F0CF5">
              <w:t xml:space="preserve">4.140,00 €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18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r w:rsidRPr="000F0CF5">
              <w:t xml:space="preserve"> MPLC RNA </w:t>
            </w:r>
            <w:proofErr w:type="spellStart"/>
            <w:r w:rsidRPr="000F0CF5">
              <w:t>Isolation</w:t>
            </w:r>
            <w:proofErr w:type="spellEnd"/>
            <w:r w:rsidRPr="000F0CF5">
              <w:t xml:space="preserve"> Kit - High Performance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3542394001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 w:rsidP="000F0CF5">
            <w:r w:rsidRPr="000F0CF5">
              <w:t>694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12.492,00 €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1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r w:rsidRPr="000F0CF5">
              <w:t xml:space="preserve">MPLC </w:t>
            </w:r>
            <w:proofErr w:type="spellStart"/>
            <w:r w:rsidRPr="000F0CF5">
              <w:t>Reaction</w:t>
            </w:r>
            <w:proofErr w:type="spellEnd"/>
            <w:r w:rsidRPr="000F0CF5">
              <w:t xml:space="preserve"> </w:t>
            </w:r>
            <w:proofErr w:type="spellStart"/>
            <w:r w:rsidRPr="000F0CF5">
              <w:t>Tips</w:t>
            </w:r>
            <w:proofErr w:type="spellEnd"/>
            <w:r w:rsidRPr="000F0CF5">
              <w:t xml:space="preserve"> SMALL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3004180001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 w:rsidP="000F0CF5">
            <w:r w:rsidRPr="000F0CF5">
              <w:t>343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343,00 €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1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r w:rsidRPr="000F0CF5">
              <w:t xml:space="preserve">MPLC </w:t>
            </w:r>
            <w:proofErr w:type="spellStart"/>
            <w:r w:rsidRPr="000F0CF5">
              <w:t>Reagent</w:t>
            </w:r>
            <w:proofErr w:type="spellEnd"/>
            <w:r w:rsidRPr="000F0CF5">
              <w:t xml:space="preserve"> </w:t>
            </w:r>
            <w:proofErr w:type="spellStart"/>
            <w:r w:rsidRPr="000F0CF5">
              <w:t>Tub</w:t>
            </w:r>
            <w:proofErr w:type="spellEnd"/>
            <w:r w:rsidRPr="000F0CF5">
              <w:t xml:space="preserve"> 20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3004058001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 w:rsidP="000F0CF5">
            <w:r w:rsidRPr="000F0CF5">
              <w:t>204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204,00 €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1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proofErr w:type="spellStart"/>
            <w:r w:rsidRPr="000F0CF5">
              <w:t>MagNA</w:t>
            </w:r>
            <w:proofErr w:type="spellEnd"/>
            <w:r w:rsidRPr="000F0CF5">
              <w:t xml:space="preserve"> Pure LC DNA </w:t>
            </w:r>
            <w:proofErr w:type="spellStart"/>
            <w:r w:rsidRPr="000F0CF5">
              <w:t>Isolation</w:t>
            </w:r>
            <w:proofErr w:type="spellEnd"/>
            <w:r w:rsidRPr="000F0CF5">
              <w:t xml:space="preserve"> Kit-Large Volume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03310515001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>
            <w:r w:rsidRPr="000F0CF5">
              <w:t xml:space="preserve">617,50 €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617,50 € </w:t>
            </w:r>
          </w:p>
        </w:tc>
      </w:tr>
      <w:tr w:rsidR="000F0CF5" w:rsidRPr="000F0CF5" w:rsidTr="000F0CF5">
        <w:trPr>
          <w:trHeight w:val="300"/>
        </w:trPr>
        <w:tc>
          <w:tcPr>
            <w:tcW w:w="1320" w:type="dxa"/>
            <w:noWrap/>
            <w:hideMark/>
          </w:tcPr>
          <w:p w:rsidR="000F0CF5" w:rsidRPr="000F0CF5" w:rsidRDefault="000F0CF5" w:rsidP="000F0CF5">
            <w:pPr>
              <w:jc w:val="center"/>
            </w:pPr>
            <w:r w:rsidRPr="000F0CF5">
              <w:t>5</w:t>
            </w:r>
          </w:p>
        </w:tc>
        <w:tc>
          <w:tcPr>
            <w:tcW w:w="3608" w:type="dxa"/>
            <w:noWrap/>
            <w:hideMark/>
          </w:tcPr>
          <w:p w:rsidR="000F0CF5" w:rsidRPr="000F0CF5" w:rsidRDefault="000F0CF5">
            <w:r w:rsidRPr="000F0CF5">
              <w:t>Roche Marker IX</w:t>
            </w:r>
          </w:p>
        </w:tc>
        <w:tc>
          <w:tcPr>
            <w:tcW w:w="1713" w:type="dxa"/>
            <w:noWrap/>
            <w:hideMark/>
          </w:tcPr>
          <w:p w:rsidR="000F0CF5" w:rsidRPr="000F0CF5" w:rsidRDefault="000F0CF5" w:rsidP="000F0CF5">
            <w:r w:rsidRPr="000F0CF5">
              <w:t>11449460001</w:t>
            </w:r>
          </w:p>
        </w:tc>
        <w:tc>
          <w:tcPr>
            <w:tcW w:w="1537" w:type="dxa"/>
            <w:noWrap/>
            <w:hideMark/>
          </w:tcPr>
          <w:p w:rsidR="000F0CF5" w:rsidRPr="000F0CF5" w:rsidRDefault="000F0CF5" w:rsidP="000F0CF5">
            <w:r w:rsidRPr="000F0CF5">
              <w:t xml:space="preserve">209,00 € </w:t>
            </w:r>
          </w:p>
        </w:tc>
        <w:tc>
          <w:tcPr>
            <w:tcW w:w="1677" w:type="dxa"/>
            <w:noWrap/>
            <w:hideMark/>
          </w:tcPr>
          <w:p w:rsidR="000F0CF5" w:rsidRPr="000F0CF5" w:rsidRDefault="000F0CF5">
            <w:r w:rsidRPr="000F0CF5">
              <w:t xml:space="preserve">1.045,00 € </w:t>
            </w:r>
          </w:p>
        </w:tc>
      </w:tr>
      <w:bookmarkEnd w:id="0"/>
    </w:tbl>
    <w:p w:rsidR="005737FE" w:rsidRPr="00440A99" w:rsidRDefault="005737FE" w:rsidP="00440A99"/>
    <w:sectPr w:rsidR="005737FE" w:rsidRPr="00440A99" w:rsidSect="00B70E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0" w:right="1274" w:bottom="1559" w:left="993" w:header="284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97" w:rsidRDefault="00B31F97">
      <w:r>
        <w:separator/>
      </w:r>
    </w:p>
  </w:endnote>
  <w:endnote w:type="continuationSeparator" w:id="0">
    <w:p w:rsidR="00B31F97" w:rsidRDefault="00B3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99" w:rsidRDefault="00440A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76" w:rsidRPr="00C500F2" w:rsidRDefault="00AA727A" w:rsidP="00C500F2">
    <w:pPr>
      <w:pStyle w:val="Pidipagina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90FDDA" wp14:editId="27679EF7">
              <wp:simplePos x="0" y="0"/>
              <wp:positionH relativeFrom="column">
                <wp:posOffset>304165</wp:posOffset>
              </wp:positionH>
              <wp:positionV relativeFrom="paragraph">
                <wp:posOffset>-119380</wp:posOffset>
              </wp:positionV>
              <wp:extent cx="75565" cy="75565"/>
              <wp:effectExtent l="8890" t="4445" r="1270" b="571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DEEAF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8" o:spid="_x0000_s1026" type="#_x0000_t120" style="position:absolute;margin-left:23.95pt;margin-top:-9.4pt;width:5.95pt;height: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BZ9wIAAEcGAAAOAAAAZHJzL2Uyb0RvYy54bWysVNuO0zAQfUfiHyy/Z3NpLm206aqXBCEt&#10;sNKCeHYTp4k2sYPtNl0Q/87Ybrst8ICAVopm7JnxnJkzc3t36Du0p0K2nGXYv/EwoqzkVcu2Gf70&#10;sXCmGElFWEU6zmiGn6nEd/PXr27HIaUBb3hXUYEgCJPpOGS4UWpIXVeWDe2JvOEDZXBZc9ETBarY&#10;upUgI0TvOzfwvNgduagGwUsqJZyu7SWem/h1TUv1oa4lVajLMOSmzFeY70Z/3fktSbeCDE1bHtMg&#10;f5FFT1oGj55DrYkiaCfaX0L1bSm45LW6KXnv8rpuS2owABrf+wnNY0MGarBAceRwLpP8f2HL9/sH&#10;gdoqwxFGjPTQosVOcfMymuryjINMwepxeBAaoBzuefkkEeOrhrAtXQjBx4aSCpLytb175aAVCa5o&#10;M77jFUQnEN1U6lCLXgeEGqCDacjzuSH0oFAJh0kUxZBXCTdW1PFJenIdhFRvKO+RFjJcd3yEpIRa&#10;ccag81yYh8j+XirreHIwQHjXVkXbdUYR282qE2hPgCfrPF8UscECeC/NOqaNGdduNqI9oYZp9hmS&#10;QvYgakuNw7Dg28wPQm8ZzJwiniZOWISRM0u8qeP5s+Us9sJZuC6+63T9MG3aqqLsvmX0xEg//LOO&#10;H2fDcslwEo3QliDxPFOKKzDyEnMR6P/vMAu+YxWAJanucn6UFWk7K7vXKZsGAe5r+Isi8pJwMnWS&#10;JJo44ST3nOW0WDmLlR/HSb5cLXP/Gn5uSir/vQImkVN/tMJ3iorHphqRBF5FHvwwegK2OUEYTWIP&#10;Npbg6nOrGjMFmpTa7apcy/U6znNLr25oiCWOjWWJcTQ35Ti/aIvzksxF7Y54X8oHPD8RyYyUniI7&#10;jRtePcNEQZJmbGD7gtBw8RWjETZZhuWXHREUo+4tg6mc+WGoV59RwigJQBGXN5vLG8JKCJVhhZEV&#10;V8quy90g2m0DL/kGNuN6T9StmSw95TYryF8rsK0MkuNm1evwUjdWL/t//gMAAP//AwBQSwMEFAAG&#10;AAgAAAAhACI65gPeAAAACAEAAA8AAABkcnMvZG93bnJldi54bWxMj0FPwzAMhe9I/IfISNy2dBMr&#10;bWk6TZOY2IWJFe5ZY9qKxqmSbCv/HnOCk2W/p+fvlevJDuKCPvSOFCzmCQikxpmeWgXv9fMsAxGi&#10;JqMHR6jgGwOsq9ubUhfGXekNL8fYCg6hUGgFXYxjIWVoOrQ6zN2IxNqn81ZHXn0rjddXDreDXCZJ&#10;Kq3uiT90esRth83X8WwVpMuV3+830dav2S6LL7u+/jhslbq/mzZPICJO8c8Mv/iMDhUzndyZTBCD&#10;gofHnJ0KZouMK7BhlfM88SHNQVal/F+g+gEAAP//AwBQSwECLQAUAAYACAAAACEAtoM4kv4AAADh&#10;AQAAEwAAAAAAAAAAAAAAAAAAAAAAW0NvbnRlbnRfVHlwZXNdLnhtbFBLAQItABQABgAIAAAAIQA4&#10;/SH/1gAAAJQBAAALAAAAAAAAAAAAAAAAAC8BAABfcmVscy8ucmVsc1BLAQItABQABgAIAAAAIQB+&#10;vBBZ9wIAAEcGAAAOAAAAAAAAAAAAAAAAAC4CAABkcnMvZTJvRG9jLnhtbFBLAQItABQABgAIAAAA&#10;IQAiOuYD3gAAAAgBAAAPAAAAAAAAAAAAAAAAAFEFAABkcnMvZG93bnJldi54bWxQSwUGAAAAAAQA&#10;BADzAAAAXAYAAAAA&#10;" fillcolor="#deeaf6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4A2C7E" wp14:editId="3199B18B">
              <wp:simplePos x="0" y="0"/>
              <wp:positionH relativeFrom="column">
                <wp:posOffset>201295</wp:posOffset>
              </wp:positionH>
              <wp:positionV relativeFrom="paragraph">
                <wp:posOffset>-116840</wp:posOffset>
              </wp:positionV>
              <wp:extent cx="75565" cy="75565"/>
              <wp:effectExtent l="1270" t="6985" r="8890" b="317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BDD6EE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120" style="position:absolute;margin-left:15.85pt;margin-top:-9.2pt;width:5.95pt;height: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iY9QIAAEcGAAAOAAAAZHJzL2Uyb0RvYy54bWysVNuO0zAQfUfiHyy/Z3Np0rTRpqvegpAW&#10;WGlBPLuJ01ib2MF2my6If2dst90WeEBAK0Uz9sx4zpnL7d2ha9GeSsUEz3F4E2BEeSkqxrc5/vSx&#10;8CYYKU14RVrBaY6fqcJ3s9evboc+o5FoRFtRiSAIV9nQ57jRus98X5UN7Yi6ET3lcFkL2RENqtz6&#10;lSQDRO9aPwqCsT8IWfVSlFQpOF25Szyz8eualvpDXSuqUZtjyE3br7Tfjfn6s1uSbSXpG1Ye0yB/&#10;kUVHGIdHz6FWRBO0k+yXUB0rpVCi1jel6HxR16ykFgOgCYOf0Dw2pKcWC5Cj+jNN6v+FLd/vHyRi&#10;VY5jjDjpoETznRb2ZZQaeoZeZWD12D9IA1D196J8UoiLZUP4ls6lFENDSQVJhcbev3IwigJXtBne&#10;iQqiE4humTrUsjMBgQN0sAV5PheEHjQq4TBNknGCUQk3TjTxSXZy7aXSb6jokBFyXLdigKSkXgrO&#10;ofJC2ofI/l5p53hysEBEy6qCta1V5HazbCXaE+iTxWo1Xq8tFsB7adZyY8yFcXMR3Qm1neaeIRlk&#10;D6KxNDhsF3ybhlEcLKKpV4wnqRcXceJN02DiBeF0MR0H8TReFd9NumGcNayqKL9nnJ46Moz/rOLH&#10;2XC9ZHsSDVCWKA0CS8UVGHWJuYjM/3eYpdjxCsCSzFR5fZQ1Ya2T/euUbYEA9zX8eZEEaTyaeGma&#10;jLx4tA68xaRYevNlOB6n68VysQ6v4a8tperfGbCJnOpjFLHTVD421YAU9FUSwA+jJ+g2L4qT0TiA&#10;jSWF/sx0Y6fANKVxu6Lr2CLmnLR9Q1zjuFiuMY7mlo7zi46cl2QuuDvifaEP+vzUSHakzBS5adyI&#10;6hkmCpK0YwPbF4RGyK8YDbDJcqy+7IikGLVvOUzlNIxjs/qsEidpBIq8vNlc3hBeQqgca4ycuNRu&#10;Xe56ybYNvBRaOrgwe6JmdrLMlLusIH+jwLaySI6b1azDS91avez/2Q8AAAD//wMAUEsDBBQABgAI&#10;AAAAIQDk5PMl3wAAAAgBAAAPAAAAZHJzL2Rvd25yZXYueG1sTI9NT8MwDIbvSPyHyEjctrRslKk0&#10;ndAmTpy2IRC3tHU/WONUSbq1/x5zgqPtR6+fN9tOphcXdL6zpCBeRiCQSlt11Ch4P70uNiB80FTp&#10;3hIqmNHDNr+9yXRa2Ssd8HIMjeAQ8qlW0IYwpFL6skWj/dIOSHyrrTM68OgaWTl95XDTy4coSqTR&#10;HfGHVg+4a7E8H0ejoJv9Wz2OyWE3fzq3Pxf7+uvjW6n7u+nlGUTAKfzB8KvP6pCzU2FHqrzoFazi&#10;JyYVLOLNGgQD61UCouBF8ggyz+T/AvkPAAAA//8DAFBLAQItABQABgAIAAAAIQC2gziS/gAAAOEB&#10;AAATAAAAAAAAAAAAAAAAAAAAAABbQ29udGVudF9UeXBlc10ueG1sUEsBAi0AFAAGAAgAAAAhADj9&#10;If/WAAAAlAEAAAsAAAAAAAAAAAAAAAAALwEAAF9yZWxzLy5yZWxzUEsBAi0AFAAGAAgAAAAhAEG0&#10;OJj1AgAARwYAAA4AAAAAAAAAAAAAAAAALgIAAGRycy9lMm9Eb2MueG1sUEsBAi0AFAAGAAgAAAAh&#10;AOTk8yXfAAAACAEAAA8AAAAAAAAAAAAAAAAATwUAAGRycy9kb3ducmV2LnhtbFBLBQYAAAAABAAE&#10;APMAAABbBgAAAAA=&#10;" fillcolor="#bdd6ee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3CFE2E" wp14:editId="6EF01EFF">
              <wp:simplePos x="0" y="0"/>
              <wp:positionH relativeFrom="column">
                <wp:posOffset>98425</wp:posOffset>
              </wp:positionH>
              <wp:positionV relativeFrom="paragraph">
                <wp:posOffset>-116840</wp:posOffset>
              </wp:positionV>
              <wp:extent cx="75565" cy="75565"/>
              <wp:effectExtent l="3175" t="6985" r="6985" b="31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type="#_x0000_t120" style="position:absolute;margin-left:7.75pt;margin-top:-9.2pt;width:5.95pt;height: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SWr+AIAAEcGAAAOAAAAZHJzL2Uyb0RvYy54bWysVG2P0zAM/o7Ef4jyvdeX9WWtrjtt3YaQ&#10;DjjpQHzO2nStrk1Kkq07EP8dJ9l2G/ABAZtU2Ynt+LEf+/bu0HdoT4VsOcuxf+NhRFnJq5Ztc/zp&#10;49qZYiQVYRXpOKM5fqYS381ev7odh4wGvOFdRQWCIExm45DjRqkhc11ZNrQn8oYPlMFlzUVPFKhi&#10;61aCjBC979zA82J35KIaBC+plHC6tJd4ZuLXNS3Vh7qWVKEux5CbMl9hvhv9dWe3JNsKMjRteUyD&#10;/EUWPWkZPHoOtSSKoJ1ofwnVt6XgktfqpuS9y+u6LanBAGh87yc0jw0ZqMECxZHDuUzy/4Ut3+8f&#10;BGqrHE8wYqSHFs13ipuXUazLMw4yA6vH4UFogHK45+WTRIwXDWFbOheCjw0lFSTla3v3ykErElzR&#10;ZnzHK4hOILqp1KEWvQ4INUAH05Dnc0PoQaESDpMoiiOMSrixoo5PspPrIKR6Q3mPtJDjuuMjJCVU&#10;wRmDznNhHiL7e6ms48nBAOFdW63brjOK2G6KTqA9AZ6kRRGsIoMF8F6adUwbM67dbER7Qg3T7DMk&#10;g+xB1JYah2HBt9QPQm8RpM46niZOuA4jJ028qeP56SKNvTANl+vvOl0/zJq2qii7bxk9MdIP/6zj&#10;x9mwXDKcRCO0JUg8z5TiCoy8xLwO9P93mAXfsQrAkkx3eXWUFWk7K7vXKZsGAe5r+PN15CXhZOok&#10;STRxwsnKcxbTdeHMCz+Ok9WiWKz8a/grU1L57xUwiZz6oxW+U1Q8NtWIJPAq8uCH0ROwzQnCaBJ7&#10;sLEEV59b1Zgp0KTUblflWiyX8Wpl6dUNDbHEsbEsMY7mphznF21xXpK5qN0R70v5gOcnIpmR0lNk&#10;p3HDq2eYKEjSjA1sXxAaLr5iNMImy7H8siOCYtS9ZTCVqR+GevUZJYySABRxebO5vCGshFA5VhhZ&#10;sVB2Xe4G0W4beMk3sBnXe6JuzWTpKbdZQf5agW1lkBw3q16Hl7qxetn/sx8AAAD//wMAUEsDBBQA&#10;BgAIAAAAIQDWTUXM3wAAAAgBAAAPAAAAZHJzL2Rvd25yZXYueG1sTI/NTsMwEITvSLyDtZW4tU4b&#10;EtoQp0KROCBxIeXA0Y03P2q8jmK3DTw9y4meVrM7mv0m3892EBecfO9IwXoVgUCqnempVfB5eF1u&#10;QfigyejBESr4Rg/74v4u15lxV/rASxVawSHkM62gC2HMpPR1h1b7lRuR+Na4yerAcmqlmfSVw+0g&#10;N1GUSqt74g+dHrHssD5VZ6ugLOXXT9yE3SHevaW6Me9xNddKPSzml2cQAefwb4Y/fEaHgpmO7kzG&#10;i4F1krBTwXK9fQTBhs0TzyMv0gRkkcvbAsUvAAAA//8DAFBLAQItABQABgAIAAAAIQC2gziS/gAA&#10;AOEBAAATAAAAAAAAAAAAAAAAAAAAAABbQ29udGVudF9UeXBlc10ueG1sUEsBAi0AFAAGAAgAAAAh&#10;ADj9If/WAAAAlAEAAAsAAAAAAAAAAAAAAAAALwEAAF9yZWxzLy5yZWxzUEsBAi0AFAAGAAgAAAAh&#10;ANz5Jav4AgAARwYAAA4AAAAAAAAAAAAAAAAALgIAAGRycy9lMm9Eb2MueG1sUEsBAi0AFAAGAAgA&#10;AAAhANZNRczfAAAACAEAAA8AAAAAAAAAAAAAAAAAUgUAAGRycy9kb3ducmV2LnhtbFBLBQYAAAAA&#10;BAAEAPMAAABeBgAAAAA=&#10;" fillcolor="#9cc2e5" stroked="f" strokecolor="#f2f2f2" strokeweight="1pt">
              <v:shadow type="perspective" color="#bdd6ee" opacity=".5" origin=",.5" offset="0,0" matrix=",-56756f,,.5"/>
            </v:shape>
          </w:pict>
        </mc:Fallback>
      </mc:AlternateContent>
    </w:r>
    <w:r>
      <w:rPr>
        <w:rFonts w:ascii="Calibri Light" w:hAnsi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E2193F" wp14:editId="58EF3C0F">
              <wp:simplePos x="0" y="0"/>
              <wp:positionH relativeFrom="column">
                <wp:posOffset>-6985</wp:posOffset>
              </wp:positionH>
              <wp:positionV relativeFrom="paragraph">
                <wp:posOffset>-116840</wp:posOffset>
              </wp:positionV>
              <wp:extent cx="75565" cy="75565"/>
              <wp:effectExtent l="2540" t="6985" r="7620" b="317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75565"/>
                      </a:xfrm>
                      <a:prstGeom prst="flowChartConnector">
                        <a:avLst/>
                      </a:prstGeom>
                      <a:gradFill rotWithShape="0">
                        <a:gsLst>
                          <a:gs pos="0">
                            <a:srgbClr val="5B9BD5"/>
                          </a:gs>
                          <a:gs pos="100000">
                            <a:srgbClr val="1F4D78"/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BDD6EE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120" style="position:absolute;margin-left:-.55pt;margin-top:-9.2pt;width:5.95pt;height: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Z0LQMAANIGAAAOAAAAZHJzL2Uyb0RvYy54bWysVduO0zAQfUfiHyy/Z5O0SdNGm656C0Ja&#10;YKUF8ewmTmNtYgfbbXZB/DtjO70BDwjIg+XbjOecOTO5vXtuG3SgUjHBMxzeBBhRXoiS8V2GP33M&#10;vSlGShNekkZwmuEXqvDd/PWr275L6UjUoimpROCEq7TvMlxr3aW+r4qatkTdiI5yOKyEbImGpdz5&#10;pSQ9eG8bfxQEE78XsuykKKhSsLt2h3hu/VcVLfSHqlJUoybDEJu2o7Tj1oz+/JakO0m6mhVDGOQv&#10;omgJ4/DoydWaaIL2kv3iqmWFFEpU+qYQrS+qihXUYgA0YfATmseadNRiAXJUd6JJ/T+3xfvDg0Ss&#10;zPAII05aSNFir4V9GUWGnr5TKdx67B6kAai6e1E8KcTFqiZ8RxdSir6mpISgQnPfvzIwCwWmaNu/&#10;EyV4J+DdMvVcydY4BA7Qs03Iyykh9FmjAjaTOJ7EGBVw4qbGP0mPpp1U+g0VLTKTDFeN6CEoqVeC&#10;c8i8kPYhcrhX2hkeDYZMlTlrGiSF/sx0bSGbCOyhAhs3QZ0AaG5byd121Uh0ICCneDlbrmMLGfKu&#10;Lm+HgfmspyuTMI/WyfTCBMDsjk81jCNgFDKROHOkCtJQSI3j1YrLhmyeargZuTAQHDi3Q63oHWKS&#10;ApEDEEOpFeS3WTiKguVo5uWTaeJFeRR7sySYekE4W84mQTSL1vl3E3sYpTUrS8rvGafH4gijPxPf&#10;UKZO1rY8UA9IDDbHi2jYCcwVSbn9BpLU5TUp9rwEsCQ1gtsMc01Y4+b+dchWK4DbGJzhL/I4SKLx&#10;1EuSeOxF403gLaf5yluswskk2SxXy014DX9jKVX/zoAN5JgfsxB7TeVjXfZIgcRjKxr0BML3RlE8&#10;ngTQPH+nziu6luv1ZLOxnJKmq8kgTuvLCWO4buk4vejIOQdzwd2A90wfqPQoJFvdpqBdY9iK8gWK&#10;G4I0JWJ+BDCphfyKUQ9NNcPqy55IilHzlkMVzcIoMl3YLqI4GcFCXp5sL08IL8BVhjWGujDTlXad&#10;e99JtqvhpdDC5sK0rIrZIjcNx0UF8ZsFNE6LZGjypjNfru2t869o/gMAAP//AwBQSwMEFAAGAAgA&#10;AAAhAORqaoLbAAAACAEAAA8AAABkcnMvZG93bnJldi54bWxMj8FqwzAQRO+F/oPYQm+J5NCG4FoO&#10;pTSQ3BqnH7C2VNtEWhlLSZy/7/rUnpbdHWbeFNvJO3G1Y+wDaciWCoSlJpieWg3fp91iAyImJIMu&#10;kNVwtxG25eNDgbkJNzraa5VawSYUc9TQpTTkUsamsx7jMgyW+PcTRo+J17GVZsQbm3snV0qtpcee&#10;OKHDwX50tjlXF88hO+faYy1TFVeHw33/ecb9l9L6+Wl6fwOR7JT+xDDjMzqUzFSHC5konIZFlrFy&#10;npsXELNAcZWaD+tXkGUh/xcofwEAAP//AwBQSwECLQAUAAYACAAAACEAtoM4kv4AAADhAQAAEwAA&#10;AAAAAAAAAAAAAAAAAAAAW0NvbnRlbnRfVHlwZXNdLnhtbFBLAQItABQABgAIAAAAIQA4/SH/1gAA&#10;AJQBAAALAAAAAAAAAAAAAAAAAC8BAABfcmVscy8ucmVsc1BLAQItABQABgAIAAAAIQDrGiZ0LQMA&#10;ANIGAAAOAAAAAAAAAAAAAAAAAC4CAABkcnMvZTJvRG9jLnhtbFBLAQItABQABgAIAAAAIQDkamqC&#10;2wAAAAgBAAAPAAAAAAAAAAAAAAAAAIcFAABkcnMvZG93bnJldi54bWxQSwUGAAAAAAQABADzAAAA&#10;jwYAAAAA&#10;" fillcolor="#5b9bd5" stroked="f" strokecolor="white" strokeweight="1pt">
              <v:fill color2="#1f4d78" angle="45" focus="100%" type="gradient"/>
              <v:shadow type="perspective" color="#bdd6ee" opacity=".5" origin=",.5" offset="0,0" matrix=",-56756f,,.5"/>
            </v:shape>
          </w:pict>
        </mc:Fallback>
      </mc:AlternateContent>
    </w:r>
    <w:r w:rsidR="00570A76" w:rsidRPr="00C500F2">
      <w:rPr>
        <w:rFonts w:ascii="Calibri Light" w:hAnsi="Calibri Light"/>
        <w:sz w:val="16"/>
        <w:szCs w:val="16"/>
      </w:rPr>
      <w:t xml:space="preserve">CEINGE Biotecnologie Avanzate </w:t>
    </w:r>
    <w:proofErr w:type="spellStart"/>
    <w:r w:rsidR="00570A76" w:rsidRPr="00C500F2">
      <w:rPr>
        <w:rFonts w:ascii="Calibri Light" w:hAnsi="Calibri Light"/>
        <w:sz w:val="16"/>
        <w:szCs w:val="16"/>
      </w:rPr>
      <w:t>s.c.a</w:t>
    </w:r>
    <w:proofErr w:type="spellEnd"/>
    <w:r w:rsidR="00570A76" w:rsidRPr="00C500F2">
      <w:rPr>
        <w:rFonts w:ascii="Calibri Light" w:hAnsi="Calibri Light"/>
        <w:sz w:val="16"/>
        <w:szCs w:val="16"/>
      </w:rPr>
      <w:t xml:space="preserve"> </w:t>
    </w:r>
    <w:proofErr w:type="spellStart"/>
    <w:r w:rsidR="00570A76" w:rsidRPr="00C500F2">
      <w:rPr>
        <w:rFonts w:ascii="Calibri Light" w:hAnsi="Calibri Light"/>
        <w:sz w:val="16"/>
        <w:szCs w:val="16"/>
      </w:rPr>
      <w:t>r.l</w:t>
    </w:r>
    <w:proofErr w:type="spellEnd"/>
    <w:r w:rsidR="00570A76" w:rsidRPr="00C500F2">
      <w:rPr>
        <w:rFonts w:ascii="Calibri Light" w:hAnsi="Calibri Light"/>
        <w:sz w:val="16"/>
        <w:szCs w:val="16"/>
      </w:rPr>
      <w:t>.</w:t>
    </w:r>
  </w:p>
  <w:p w:rsidR="00570A76" w:rsidRPr="00C500F2" w:rsidRDefault="00570A76" w:rsidP="00C500F2">
    <w:pPr>
      <w:pStyle w:val="Pidipagina"/>
      <w:rPr>
        <w:rFonts w:ascii="Calibri Light" w:hAnsi="Calibri Light"/>
        <w:sz w:val="16"/>
        <w:szCs w:val="16"/>
      </w:rPr>
    </w:pPr>
    <w:r w:rsidRPr="00C500F2">
      <w:rPr>
        <w:rFonts w:ascii="Calibri Light" w:hAnsi="Calibri Light"/>
        <w:sz w:val="16"/>
        <w:szCs w:val="16"/>
      </w:rPr>
      <w:t>Via Gaetano Salvatore n. 486 - 80145 NAPOLI – ITALY</w:t>
    </w:r>
  </w:p>
  <w:p w:rsidR="00570A76" w:rsidRPr="00C500F2" w:rsidRDefault="00570A76" w:rsidP="00C500F2">
    <w:pPr>
      <w:pStyle w:val="Pidipagina"/>
      <w:rPr>
        <w:rFonts w:ascii="Calibri Light" w:hAnsi="Calibri Light"/>
        <w:sz w:val="16"/>
        <w:szCs w:val="16"/>
      </w:rPr>
    </w:pPr>
    <w:r w:rsidRPr="00C500F2">
      <w:rPr>
        <w:rFonts w:ascii="Calibri Light" w:hAnsi="Calibri Light"/>
        <w:sz w:val="16"/>
        <w:szCs w:val="16"/>
      </w:rPr>
      <w:t>Tel. +</w:t>
    </w:r>
    <w:r>
      <w:rPr>
        <w:rFonts w:ascii="Calibri Light" w:hAnsi="Calibri Light"/>
        <w:sz w:val="16"/>
        <w:szCs w:val="16"/>
      </w:rPr>
      <w:t xml:space="preserve"> 39 081/3737-754 -861 – </w:t>
    </w:r>
    <w:hyperlink r:id="rId1" w:history="1">
      <w:r w:rsidRPr="00FC619F">
        <w:rPr>
          <w:rStyle w:val="Collegamentoipertestuale"/>
          <w:rFonts w:ascii="Calibri Light" w:hAnsi="Calibri Light"/>
          <w:sz w:val="16"/>
          <w:szCs w:val="16"/>
        </w:rPr>
        <w:t>ceinge@pec.it</w:t>
      </w:r>
    </w:hyperlink>
    <w:r>
      <w:rPr>
        <w:rFonts w:ascii="Calibri Light" w:hAnsi="Calibri Light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99" w:rsidRDefault="00440A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97" w:rsidRDefault="00B31F97">
      <w:r>
        <w:separator/>
      </w:r>
    </w:p>
  </w:footnote>
  <w:footnote w:type="continuationSeparator" w:id="0">
    <w:p w:rsidR="00B31F97" w:rsidRDefault="00B3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99" w:rsidRDefault="00440A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99" w:rsidRDefault="00440A99">
    <w:pPr>
      <w:pStyle w:val="Intestazione"/>
    </w:pPr>
  </w:p>
  <w:p w:rsidR="00440A99" w:rsidRDefault="00440A99">
    <w:pPr>
      <w:pStyle w:val="Intestazione"/>
    </w:pPr>
  </w:p>
  <w:p w:rsidR="00570A76" w:rsidRDefault="00570A76">
    <w:pPr>
      <w:pStyle w:val="Intestazione"/>
    </w:pPr>
    <w:r w:rsidRPr="001B23D1">
      <w:rPr>
        <w:noProof/>
      </w:rPr>
      <w:drawing>
        <wp:inline distT="0" distB="0" distL="0" distR="0" wp14:anchorId="5ED25B58" wp14:editId="47073535">
          <wp:extent cx="871496" cy="809962"/>
          <wp:effectExtent l="19050" t="0" r="4804" b="0"/>
          <wp:docPr id="1" name="Immagine 1" descr="logoce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cei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960" cy="807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0A99" w:rsidRDefault="00440A99">
    <w:pPr>
      <w:pStyle w:val="Intestazione"/>
    </w:pPr>
  </w:p>
  <w:p w:rsidR="00440A99" w:rsidRDefault="00440A99">
    <w:pPr>
      <w:pStyle w:val="Intestazione"/>
    </w:pPr>
    <w:r>
      <w:t>Allegato 1</w:t>
    </w:r>
  </w:p>
  <w:p w:rsidR="00440A99" w:rsidRDefault="00440A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99" w:rsidRDefault="00440A9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A167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283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167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2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8CD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B83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D8F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50F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A04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6A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E33429"/>
    <w:multiLevelType w:val="hybridMultilevel"/>
    <w:tmpl w:val="DF204BFE"/>
    <w:lvl w:ilvl="0" w:tplc="C8AAAA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20214"/>
    <w:multiLevelType w:val="hybridMultilevel"/>
    <w:tmpl w:val="E7D4698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5833811"/>
    <w:multiLevelType w:val="hybridMultilevel"/>
    <w:tmpl w:val="5D561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95F53"/>
    <w:multiLevelType w:val="hybridMultilevel"/>
    <w:tmpl w:val="822403C8"/>
    <w:lvl w:ilvl="0" w:tplc="E91696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B0"/>
    <w:rsid w:val="000158E5"/>
    <w:rsid w:val="00023EAD"/>
    <w:rsid w:val="000777D8"/>
    <w:rsid w:val="000C4083"/>
    <w:rsid w:val="000E49ED"/>
    <w:rsid w:val="000F0CF5"/>
    <w:rsid w:val="000F7E75"/>
    <w:rsid w:val="001743EA"/>
    <w:rsid w:val="00193994"/>
    <w:rsid w:val="001A2DA9"/>
    <w:rsid w:val="001B23D1"/>
    <w:rsid w:val="001F7290"/>
    <w:rsid w:val="00201F10"/>
    <w:rsid w:val="00205F3A"/>
    <w:rsid w:val="002066D1"/>
    <w:rsid w:val="00233627"/>
    <w:rsid w:val="00257BC1"/>
    <w:rsid w:val="00294F1B"/>
    <w:rsid w:val="002951C8"/>
    <w:rsid w:val="002A65B0"/>
    <w:rsid w:val="0030186B"/>
    <w:rsid w:val="00321D94"/>
    <w:rsid w:val="0033034E"/>
    <w:rsid w:val="00335093"/>
    <w:rsid w:val="00362BB0"/>
    <w:rsid w:val="00381386"/>
    <w:rsid w:val="003B14AE"/>
    <w:rsid w:val="003D2D3A"/>
    <w:rsid w:val="004140A2"/>
    <w:rsid w:val="00417EB6"/>
    <w:rsid w:val="00440A99"/>
    <w:rsid w:val="004473E2"/>
    <w:rsid w:val="00450C13"/>
    <w:rsid w:val="004950D1"/>
    <w:rsid w:val="004C1411"/>
    <w:rsid w:val="004C18FD"/>
    <w:rsid w:val="004C7548"/>
    <w:rsid w:val="0051376E"/>
    <w:rsid w:val="00523FE9"/>
    <w:rsid w:val="00553F59"/>
    <w:rsid w:val="0055513A"/>
    <w:rsid w:val="0056607D"/>
    <w:rsid w:val="00566450"/>
    <w:rsid w:val="00570A76"/>
    <w:rsid w:val="005737FE"/>
    <w:rsid w:val="00575EF5"/>
    <w:rsid w:val="005903E4"/>
    <w:rsid w:val="005A5209"/>
    <w:rsid w:val="005A542E"/>
    <w:rsid w:val="005A769B"/>
    <w:rsid w:val="005B2337"/>
    <w:rsid w:val="005B5651"/>
    <w:rsid w:val="005E3B1A"/>
    <w:rsid w:val="005E6D1F"/>
    <w:rsid w:val="00624BFE"/>
    <w:rsid w:val="00663D59"/>
    <w:rsid w:val="0066433B"/>
    <w:rsid w:val="0067670D"/>
    <w:rsid w:val="00694764"/>
    <w:rsid w:val="006A55D9"/>
    <w:rsid w:val="006B0EB0"/>
    <w:rsid w:val="006C757A"/>
    <w:rsid w:val="00700562"/>
    <w:rsid w:val="00734BC3"/>
    <w:rsid w:val="007534E4"/>
    <w:rsid w:val="0075390F"/>
    <w:rsid w:val="007806B1"/>
    <w:rsid w:val="007C1024"/>
    <w:rsid w:val="007D53D4"/>
    <w:rsid w:val="007F0068"/>
    <w:rsid w:val="008030E8"/>
    <w:rsid w:val="00814A7F"/>
    <w:rsid w:val="00827F2C"/>
    <w:rsid w:val="0085088E"/>
    <w:rsid w:val="00865DCE"/>
    <w:rsid w:val="0088553C"/>
    <w:rsid w:val="008A08EC"/>
    <w:rsid w:val="008C0B28"/>
    <w:rsid w:val="008C5FB9"/>
    <w:rsid w:val="00920283"/>
    <w:rsid w:val="0092452C"/>
    <w:rsid w:val="0093687C"/>
    <w:rsid w:val="00947BBC"/>
    <w:rsid w:val="009A3BB2"/>
    <w:rsid w:val="00A0450F"/>
    <w:rsid w:val="00A2288C"/>
    <w:rsid w:val="00A27783"/>
    <w:rsid w:val="00A64AE4"/>
    <w:rsid w:val="00A740D6"/>
    <w:rsid w:val="00A74C6C"/>
    <w:rsid w:val="00A77FB6"/>
    <w:rsid w:val="00AA3F04"/>
    <w:rsid w:val="00AA727A"/>
    <w:rsid w:val="00AC2DC1"/>
    <w:rsid w:val="00B229D4"/>
    <w:rsid w:val="00B31F97"/>
    <w:rsid w:val="00B70E63"/>
    <w:rsid w:val="00B75119"/>
    <w:rsid w:val="00B82DDA"/>
    <w:rsid w:val="00B8473F"/>
    <w:rsid w:val="00B860FB"/>
    <w:rsid w:val="00B934E2"/>
    <w:rsid w:val="00B936E1"/>
    <w:rsid w:val="00C13011"/>
    <w:rsid w:val="00C1320F"/>
    <w:rsid w:val="00C14B03"/>
    <w:rsid w:val="00C24E32"/>
    <w:rsid w:val="00C2738E"/>
    <w:rsid w:val="00C353A7"/>
    <w:rsid w:val="00C44B01"/>
    <w:rsid w:val="00C500F2"/>
    <w:rsid w:val="00C542F8"/>
    <w:rsid w:val="00C6031D"/>
    <w:rsid w:val="00C65B3F"/>
    <w:rsid w:val="00C67A08"/>
    <w:rsid w:val="00C85D17"/>
    <w:rsid w:val="00C87FAA"/>
    <w:rsid w:val="00CA3661"/>
    <w:rsid w:val="00CA629E"/>
    <w:rsid w:val="00CB1E8A"/>
    <w:rsid w:val="00CF00D7"/>
    <w:rsid w:val="00CF237C"/>
    <w:rsid w:val="00D23881"/>
    <w:rsid w:val="00D36730"/>
    <w:rsid w:val="00D4017C"/>
    <w:rsid w:val="00D51927"/>
    <w:rsid w:val="00D666A7"/>
    <w:rsid w:val="00D83C27"/>
    <w:rsid w:val="00DB61B1"/>
    <w:rsid w:val="00DE69F9"/>
    <w:rsid w:val="00E02FA6"/>
    <w:rsid w:val="00E10125"/>
    <w:rsid w:val="00E31341"/>
    <w:rsid w:val="00E41C1C"/>
    <w:rsid w:val="00E530D7"/>
    <w:rsid w:val="00EB20D8"/>
    <w:rsid w:val="00ED1097"/>
    <w:rsid w:val="00F84138"/>
    <w:rsid w:val="00F93ED6"/>
    <w:rsid w:val="00F93F43"/>
    <w:rsid w:val="00FE37E2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0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4B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14B03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C14B03"/>
    <w:pPr>
      <w:ind w:left="1440" w:hanging="1440"/>
      <w:jc w:val="both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A65B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642C0"/>
    <w:pPr>
      <w:spacing w:after="120"/>
    </w:pPr>
  </w:style>
  <w:style w:type="character" w:customStyle="1" w:styleId="CorpotestoCarattere">
    <w:name w:val="Corpo testo Carattere"/>
    <w:link w:val="Corpotesto"/>
    <w:rsid w:val="003642C0"/>
    <w:rPr>
      <w:rFonts w:ascii="Times" w:eastAsia="Times" w:hAnsi="Times"/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6607D"/>
    <w:rPr>
      <w:sz w:val="24"/>
    </w:rPr>
  </w:style>
  <w:style w:type="character" w:customStyle="1" w:styleId="PidipaginaCarattere">
    <w:name w:val="Piè di pagina Carattere"/>
    <w:link w:val="Pidipagina"/>
    <w:rsid w:val="0056607D"/>
    <w:rPr>
      <w:sz w:val="24"/>
    </w:rPr>
  </w:style>
  <w:style w:type="paragraph" w:styleId="Paragrafoelenco">
    <w:name w:val="List Paragraph"/>
    <w:basedOn w:val="Normale"/>
    <w:uiPriority w:val="34"/>
    <w:qFormat/>
    <w:rsid w:val="00E41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7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B70E6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5737FE"/>
    <w:rPr>
      <w:b/>
      <w:bCs/>
    </w:rPr>
  </w:style>
  <w:style w:type="table" w:styleId="Grigliatabella">
    <w:name w:val="Table Grid"/>
    <w:basedOn w:val="Tabellanormale"/>
    <w:uiPriority w:val="59"/>
    <w:rsid w:val="0044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0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4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4B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14B03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rsid w:val="00C14B03"/>
    <w:pPr>
      <w:ind w:left="1440" w:hanging="1440"/>
      <w:jc w:val="both"/>
    </w:pPr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A65B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642C0"/>
    <w:pPr>
      <w:spacing w:after="120"/>
    </w:pPr>
  </w:style>
  <w:style w:type="character" w:customStyle="1" w:styleId="CorpotestoCarattere">
    <w:name w:val="Corpo testo Carattere"/>
    <w:link w:val="Corpotesto"/>
    <w:rsid w:val="003642C0"/>
    <w:rPr>
      <w:rFonts w:ascii="Times" w:eastAsia="Times" w:hAnsi="Times"/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uiPriority w:val="99"/>
    <w:rsid w:val="0056607D"/>
    <w:rPr>
      <w:sz w:val="24"/>
    </w:rPr>
  </w:style>
  <w:style w:type="character" w:customStyle="1" w:styleId="PidipaginaCarattere">
    <w:name w:val="Piè di pagina Carattere"/>
    <w:link w:val="Pidipagina"/>
    <w:rsid w:val="0056607D"/>
    <w:rPr>
      <w:sz w:val="24"/>
    </w:rPr>
  </w:style>
  <w:style w:type="paragraph" w:styleId="Paragrafoelenco">
    <w:name w:val="List Paragraph"/>
    <w:basedOn w:val="Normale"/>
    <w:uiPriority w:val="34"/>
    <w:qFormat/>
    <w:rsid w:val="00E41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2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27A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rsid w:val="00B70E63"/>
    <w:pPr>
      <w:suppressAutoHyphens/>
      <w:spacing w:before="100" w:after="100"/>
      <w:jc w:val="both"/>
    </w:pPr>
    <w:rPr>
      <w:rFonts w:ascii="Arial Unicode MS" w:eastAsia="Arial Unicode MS" w:hAnsi="Arial Unicode MS" w:cs="Arial Unicode MS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5737FE"/>
    <w:rPr>
      <w:b/>
      <w:bCs/>
    </w:rPr>
  </w:style>
  <w:style w:type="table" w:styleId="Grigliatabella">
    <w:name w:val="Table Grid"/>
    <w:basedOn w:val="Tabellanormale"/>
    <w:uiPriority w:val="59"/>
    <w:rsid w:val="0044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5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6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0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4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0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26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7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2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3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7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68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4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inge@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8F1A-43DE-4A46-A16E-8B9A0C60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</vt:lpstr>
      <vt:lpstr>Prof</vt:lpstr>
    </vt:vector>
  </TitlesOfParts>
  <Company>Hewlett-Packard Company</Company>
  <LinksUpToDate>false</LinksUpToDate>
  <CharactersWithSpaces>1787</CharactersWithSpaces>
  <SharedDoc>false</SharedDoc>
  <HLinks>
    <vt:vector size="6" baseType="variant">
      <vt:variant>
        <vt:i4>3801181</vt:i4>
      </vt:variant>
      <vt:variant>
        <vt:i4>0</vt:i4>
      </vt:variant>
      <vt:variant>
        <vt:i4>0</vt:i4>
      </vt:variant>
      <vt:variant>
        <vt:i4>5</vt:i4>
      </vt:variant>
      <vt:variant>
        <vt:lpwstr>mailto:buonoa@ceinge.unina.it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--</dc:creator>
  <cp:lastModifiedBy>Veronica Russo</cp:lastModifiedBy>
  <cp:revision>2</cp:revision>
  <cp:lastPrinted>2019-11-21T12:36:00Z</cp:lastPrinted>
  <dcterms:created xsi:type="dcterms:W3CDTF">2019-11-29T08:35:00Z</dcterms:created>
  <dcterms:modified xsi:type="dcterms:W3CDTF">2019-11-29T08:35:00Z</dcterms:modified>
</cp:coreProperties>
</file>